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13" w:rsidRPr="00315913" w:rsidRDefault="00315913" w:rsidP="00315913">
      <w:pPr>
        <w:jc w:val="center"/>
        <w:rPr>
          <w:rFonts w:ascii="Times New Roman" w:hAnsi="Times New Roman" w:cs="Times New Roman"/>
          <w:b/>
          <w:sz w:val="24"/>
        </w:rPr>
      </w:pPr>
      <w:r w:rsidRPr="00315913">
        <w:rPr>
          <w:rFonts w:ascii="Times New Roman" w:hAnsi="Times New Roman" w:cs="Times New Roman"/>
          <w:b/>
          <w:sz w:val="24"/>
        </w:rPr>
        <w:t>НАЗВАНИЕ ТЕЗИСОВ ДОКЛАДА,</w:t>
      </w:r>
      <w:r w:rsidRPr="00315913">
        <w:rPr>
          <w:rFonts w:ascii="Times New Roman" w:hAnsi="Times New Roman" w:cs="Times New Roman"/>
          <w:b/>
          <w:sz w:val="24"/>
        </w:rPr>
        <w:br/>
        <w:t>ПРЕДСТАВЛЯЕМОГО НА ШКОЛЕ ПО НЕЛИНЕЙНЫМ ВОЛНАМ</w:t>
      </w:r>
    </w:p>
    <w:p w:rsidR="00315913" w:rsidRPr="00315913" w:rsidRDefault="00315913" w:rsidP="0031591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15913">
        <w:rPr>
          <w:rFonts w:ascii="Times New Roman" w:eastAsia="Times New Roman" w:hAnsi="Times New Roman" w:cs="Times New Roman"/>
          <w:i/>
          <w:u w:val="single"/>
          <w:lang w:eastAsia="ru-RU"/>
        </w:rPr>
        <w:t>А. Б. Иванов</w:t>
      </w:r>
      <w:proofErr w:type="gramStart"/>
      <w:r w:rsidRPr="00315913">
        <w:rPr>
          <w:rFonts w:ascii="Times New Roman" w:eastAsia="Times New Roman" w:hAnsi="Times New Roman" w:cs="Times New Roman"/>
          <w:i/>
          <w:vertAlign w:val="superscript"/>
          <w:lang w:eastAsia="ru-RU"/>
        </w:rPr>
        <w:t>1</w:t>
      </w:r>
      <w:proofErr w:type="gramEnd"/>
      <w:r w:rsidRPr="00315913">
        <w:rPr>
          <w:rFonts w:ascii="Times New Roman" w:eastAsia="Times New Roman" w:hAnsi="Times New Roman" w:cs="Times New Roman"/>
          <w:i/>
          <w:lang w:eastAsia="ru-RU"/>
        </w:rPr>
        <w:t>, Г. Д. Петров</w:t>
      </w:r>
      <w:r w:rsidRPr="00315913">
        <w:rPr>
          <w:rFonts w:ascii="Times New Roman" w:eastAsia="Times New Roman" w:hAnsi="Times New Roman" w:cs="Times New Roman"/>
          <w:i/>
          <w:vertAlign w:val="superscript"/>
          <w:lang w:eastAsia="ru-RU"/>
        </w:rPr>
        <w:t>1,2</w:t>
      </w:r>
      <w:r w:rsidRPr="00315913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15913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315913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proofErr w:type="spellStart"/>
      <w:r w:rsidRPr="00315913">
        <w:rPr>
          <w:rFonts w:ascii="Times New Roman" w:eastAsia="Times New Roman" w:hAnsi="Times New Roman" w:cs="Times New Roman"/>
          <w:i/>
          <w:lang w:val="en-US" w:eastAsia="ru-RU"/>
        </w:rPr>
        <w:t>Zh</w:t>
      </w:r>
      <w:proofErr w:type="spellEnd"/>
      <w:r w:rsidRPr="00315913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proofErr w:type="spellStart"/>
      <w:r w:rsidRPr="00315913">
        <w:rPr>
          <w:rFonts w:ascii="Times New Roman" w:eastAsia="Times New Roman" w:hAnsi="Times New Roman" w:cs="Times New Roman"/>
          <w:i/>
          <w:lang w:val="en-US" w:eastAsia="ru-RU"/>
        </w:rPr>
        <w:t>Sidorov</w:t>
      </w:r>
      <w:proofErr w:type="spellEnd"/>
      <w:r w:rsidRPr="00315913">
        <w:rPr>
          <w:rFonts w:ascii="Times New Roman" w:eastAsia="Times New Roman" w:hAnsi="Times New Roman" w:cs="Times New Roman"/>
          <w:i/>
          <w:vertAlign w:val="superscript"/>
          <w:lang w:eastAsia="ru-RU"/>
        </w:rPr>
        <w:t>3</w:t>
      </w:r>
    </w:p>
    <w:p w:rsidR="00315913" w:rsidRPr="00315913" w:rsidRDefault="00315913" w:rsidP="00315913">
      <w:pPr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15913">
        <w:rPr>
          <w:rFonts w:ascii="Times New Roman" w:eastAsia="Times New Roman" w:hAnsi="Times New Roman" w:cs="Times New Roman"/>
          <w:iCs/>
          <w:sz w:val="18"/>
          <w:szCs w:val="18"/>
          <w:vertAlign w:val="superscript"/>
          <w:lang w:eastAsia="ru-RU"/>
        </w:rPr>
        <w:t>1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Нижегородский государственный университет им. Н. И. Лобачевского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br/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vertAlign w:val="superscript"/>
          <w:lang w:eastAsia="ru-RU"/>
        </w:rPr>
        <w:t>2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Институт прикладной физики им. А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>.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 xml:space="preserve">. 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Гапонова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>-</w:t>
      </w:r>
      <w:proofErr w:type="spellStart"/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Грехова</w:t>
      </w:r>
      <w:proofErr w:type="spellEnd"/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 xml:space="preserve"> 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РАН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 xml:space="preserve">, 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 xml:space="preserve">. 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Новгород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br/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vertAlign w:val="superscript"/>
          <w:lang w:val="en-US" w:eastAsia="ru-RU"/>
        </w:rPr>
        <w:t>3</w:t>
      </w:r>
      <w:r w:rsidRPr="00315913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 xml:space="preserve"> University of California, USA</w:t>
      </w:r>
    </w:p>
    <w:p w:rsidR="00315913" w:rsidRPr="00315913" w:rsidRDefault="00315913" w:rsidP="0031591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315913">
        <w:rPr>
          <w:rFonts w:ascii="Times New Roman" w:eastAsia="Times New Roman" w:hAnsi="Times New Roman" w:cs="Times New Roman"/>
          <w:lang w:eastAsia="ru-RU"/>
        </w:rPr>
        <w:t>Изучение взаимодействия нижнего слоя атмосферы с волнами на поверхности воды является весьма важной в прикладном плане проблемой. Поскольку проводить измерение каких-либо характеристик воздушного течения напрямую довольно затруднительно, а наблюдать структуру и эволюцию поверхностных волн сравнительно легко, то о свойствах приводного слоя атмосферы можно судить по характеру его взаимодействия с водной поверхностью. Подобная информация чрезвычайно важна, например, для прогнозирования погоды.</w:t>
      </w:r>
    </w:p>
    <w:p w:rsidR="00315913" w:rsidRPr="00315913" w:rsidRDefault="00315913" w:rsidP="0031591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315913">
        <w:rPr>
          <w:rFonts w:ascii="Times New Roman" w:eastAsia="Times New Roman" w:hAnsi="Times New Roman" w:cs="Times New Roman"/>
          <w:lang w:eastAsia="ru-RU"/>
        </w:rPr>
        <w:t>Исследование генерации волн ветром имеет богатую историю, первые работы датируются 20-ми годами [1</w:t>
      </w:r>
      <w:r w:rsidRPr="00315913">
        <w:rPr>
          <w:rFonts w:ascii="Times New Roman" w:eastAsia="Times New Roman" w:hAnsi="Times New Roman" w:cs="Times New Roman"/>
          <w:color w:val="000000"/>
          <w:lang w:eastAsia="ru-RU"/>
        </w:rPr>
        <w:t>].</w:t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 В прикладных расчетах наиболее часто используется инкремент ветровых волн, рассчитанный в рамках </w:t>
      </w:r>
      <w:proofErr w:type="spellStart"/>
      <w:r w:rsidRPr="00315913">
        <w:rPr>
          <w:rFonts w:ascii="Times New Roman" w:eastAsia="Times New Roman" w:hAnsi="Times New Roman" w:cs="Times New Roman"/>
          <w:lang w:eastAsia="ru-RU"/>
        </w:rPr>
        <w:t>квазиламинарной</w:t>
      </w:r>
      <w:proofErr w:type="spellEnd"/>
      <w:r w:rsidRPr="00315913">
        <w:rPr>
          <w:rFonts w:ascii="Times New Roman" w:eastAsia="Times New Roman" w:hAnsi="Times New Roman" w:cs="Times New Roman"/>
          <w:lang w:eastAsia="ru-RU"/>
        </w:rPr>
        <w:t xml:space="preserve"> модели </w:t>
      </w:r>
      <w:proofErr w:type="spellStart"/>
      <w:r w:rsidRPr="00315913">
        <w:rPr>
          <w:rFonts w:ascii="Times New Roman" w:eastAsia="Times New Roman" w:hAnsi="Times New Roman" w:cs="Times New Roman"/>
          <w:lang w:eastAsia="ru-RU"/>
        </w:rPr>
        <w:t>Майлса</w:t>
      </w:r>
      <w:proofErr w:type="spellEnd"/>
      <w:r w:rsidRPr="00315913">
        <w:rPr>
          <w:rFonts w:ascii="Times New Roman" w:eastAsia="Times New Roman" w:hAnsi="Times New Roman" w:cs="Times New Roman"/>
          <w:lang w:eastAsia="ru-RU"/>
        </w:rPr>
        <w:t xml:space="preserve"> [2], в которой пренебрегается волновыми возмущениями турбулентных напряжений, и считается, что роль последних сводится к формированию логарифмического профиля скорости в приводном слое атмосферы.</w:t>
      </w:r>
    </w:p>
    <w:p w:rsidR="00315913" w:rsidRPr="00315913" w:rsidRDefault="00315913" w:rsidP="0031591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315913">
        <w:rPr>
          <w:rFonts w:ascii="Times New Roman" w:eastAsia="Times New Roman" w:hAnsi="Times New Roman" w:cs="Times New Roman"/>
          <w:lang w:eastAsia="ru-RU"/>
        </w:rPr>
        <w:t xml:space="preserve">Последующие усовершенствования </w:t>
      </w:r>
      <w:proofErr w:type="spellStart"/>
      <w:r w:rsidRPr="00315913">
        <w:rPr>
          <w:rFonts w:ascii="Times New Roman" w:eastAsia="Times New Roman" w:hAnsi="Times New Roman" w:cs="Times New Roman"/>
          <w:lang w:eastAsia="ru-RU"/>
        </w:rPr>
        <w:t>майлсовского</w:t>
      </w:r>
      <w:proofErr w:type="spellEnd"/>
      <w:r w:rsidRPr="00315913">
        <w:rPr>
          <w:rFonts w:ascii="Times New Roman" w:eastAsia="Times New Roman" w:hAnsi="Times New Roman" w:cs="Times New Roman"/>
          <w:lang w:eastAsia="ru-RU"/>
        </w:rPr>
        <w:t xml:space="preserve"> механизма генерации ветровых волн были связаны с учетом волновых возмущений турбулентных напряжений в приводном пограничном слое в рамках различных моделей. Приведем результаты </w:t>
      </w:r>
      <w:proofErr w:type="gramStart"/>
      <w:r w:rsidRPr="00315913">
        <w:rPr>
          <w:rFonts w:ascii="Times New Roman" w:eastAsia="Times New Roman" w:hAnsi="Times New Roman" w:cs="Times New Roman"/>
          <w:lang w:eastAsia="ru-RU"/>
        </w:rPr>
        <w:t>расчета</w:t>
      </w:r>
      <w:proofErr w:type="gramEnd"/>
      <w:r w:rsidRPr="00315913">
        <w:rPr>
          <w:rFonts w:ascii="Times New Roman" w:eastAsia="Times New Roman" w:hAnsi="Times New Roman" w:cs="Times New Roman"/>
          <w:lang w:eastAsia="ru-RU"/>
        </w:rPr>
        <w:t xml:space="preserve"> так называемого параметра </w:t>
      </w:r>
      <w:r w:rsidRPr="00315913">
        <w:rPr>
          <w:rFonts w:ascii="Times New Roman" w:eastAsia="Times New Roman" w:hAnsi="Times New Roman" w:cs="Times New Roman"/>
          <w:lang w:eastAsia="ru-RU"/>
        </w:rPr>
        <w:sym w:font="Symbol" w:char="F062"/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 взаимодействия волн и ветра, который связан с инкрементом ветровых волн следующим образом:</w:t>
      </w:r>
    </w:p>
    <w:p w:rsidR="00315913" w:rsidRPr="00315913" w:rsidRDefault="00315913" w:rsidP="00315913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lang w:eastAsia="ru-RU"/>
        </w:rPr>
      </w:pPr>
      <w:r w:rsidRPr="00315913">
        <w:rPr>
          <w:rFonts w:ascii="Times New Roman" w:eastAsia="Times New Roman" w:hAnsi="Times New Roman" w:cs="Times New Roman"/>
          <w:position w:val="-28"/>
          <w:lang w:eastAsia="ru-RU"/>
        </w:rPr>
        <w:object w:dxaOrig="28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60.75pt;height:40.2pt" o:ole="" fillcolor="window">
            <v:imagedata r:id="rId5" o:title=""/>
          </v:shape>
          <o:OLEObject Type="Embed" ProgID="Equation.DSMT4" ShapeID="_x0000_i1037" DrawAspect="Content" ObjectID="_1841063232" r:id="rId6"/>
        </w:object>
      </w:r>
      <w:r w:rsidRPr="00315913">
        <w:rPr>
          <w:rFonts w:ascii="Times New Roman" w:eastAsia="Times New Roman" w:hAnsi="Times New Roman" w:cs="Times New Roman"/>
          <w:lang w:eastAsia="ru-RU"/>
        </w:rPr>
        <w:t>,                                                 (1)</w:t>
      </w:r>
    </w:p>
    <w:p w:rsidR="00315913" w:rsidRPr="00315913" w:rsidRDefault="00315913" w:rsidP="00315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5913">
        <w:rPr>
          <w:rFonts w:ascii="Times New Roman" w:eastAsia="Times New Roman" w:hAnsi="Times New Roman" w:cs="Times New Roman"/>
          <w:lang w:eastAsia="ru-RU"/>
        </w:rPr>
        <w:t xml:space="preserve">где </w:t>
      </w:r>
      <w:r w:rsidRPr="00315913">
        <w:rPr>
          <w:rFonts w:ascii="Times New Roman" w:eastAsia="Times New Roman" w:hAnsi="Times New Roman" w:cs="Times New Roman"/>
          <w:lang w:eastAsia="ru-RU"/>
        </w:rPr>
        <w:sym w:font="Symbol" w:char="F065"/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 — амплитуда, </w:t>
      </w:r>
      <w:r w:rsidRPr="00315913">
        <w:rPr>
          <w:rFonts w:ascii="Times New Roman" w:eastAsia="Times New Roman" w:hAnsi="Times New Roman" w:cs="Times New Roman"/>
          <w:lang w:eastAsia="ru-RU"/>
        </w:rPr>
        <w:sym w:font="Symbol" w:char="F077"/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 — круговая частота волны, </w:t>
      </w:r>
      <w:r w:rsidRPr="00315913">
        <w:rPr>
          <w:rFonts w:ascii="Times New Roman" w:eastAsia="Times New Roman" w:hAnsi="Times New Roman" w:cs="Times New Roman"/>
          <w:lang w:eastAsia="ru-RU"/>
        </w:rPr>
        <w:sym w:font="Symbol" w:char="F072"/>
      </w:r>
      <w:r w:rsidRPr="00315913">
        <w:rPr>
          <w:rFonts w:ascii="Times New Roman" w:eastAsia="Times New Roman" w:hAnsi="Times New Roman" w:cs="Times New Roman"/>
          <w:i/>
          <w:vertAlign w:val="subscript"/>
          <w:lang w:val="en-US" w:eastAsia="ru-RU"/>
        </w:rPr>
        <w:t>a</w:t>
      </w:r>
      <w:r w:rsidRPr="00315913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315913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15913">
        <w:rPr>
          <w:rFonts w:ascii="Times New Roman" w:eastAsia="Times New Roman" w:hAnsi="Times New Roman" w:cs="Times New Roman"/>
          <w:lang w:eastAsia="ru-RU"/>
        </w:rPr>
        <w:sym w:font="Symbol" w:char="F072"/>
      </w:r>
      <w:r w:rsidRPr="00315913">
        <w:rPr>
          <w:rFonts w:ascii="Times New Roman" w:eastAsia="Times New Roman" w:hAnsi="Times New Roman" w:cs="Times New Roman"/>
          <w:i/>
          <w:vertAlign w:val="subscript"/>
          <w:lang w:val="en-US" w:eastAsia="ru-RU"/>
        </w:rPr>
        <w:t>w</w:t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 — плотности воздуха и воды, а </w:t>
      </w:r>
      <w:r w:rsidRPr="00315913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320" w:dyaOrig="340">
          <v:shape id="_x0000_i1038" type="#_x0000_t75" style="width:16.75pt;height:16.75pt" o:ole="" fillcolor="window">
            <v:imagedata r:id="rId7" o:title=""/>
          </v:shape>
          <o:OLEObject Type="Embed" ProgID="Equation.3" ShapeID="_x0000_i1038" DrawAspect="Content" ObjectID="_1841063233" r:id="rId8"/>
        </w:object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gramStart"/>
      <w:r w:rsidRPr="00315913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31591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15913">
        <w:rPr>
          <w:rFonts w:ascii="Times New Roman" w:eastAsia="Times New Roman" w:hAnsi="Times New Roman" w:cs="Times New Roman"/>
          <w:lang w:eastAsia="ru-RU"/>
        </w:rPr>
        <w:t>— скорость ветрового трения и фазовая скорость волны соответственно.</w:t>
      </w:r>
    </w:p>
    <w:p w:rsidR="00315913" w:rsidRPr="00315913" w:rsidRDefault="00315913" w:rsidP="003159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315913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29295" cy="1188720"/>
            <wp:effectExtent l="19050" t="0" r="9005" b="0"/>
            <wp:docPr id="1" name="Рисунок 2" descr="https://spacefan.org/wp-content/uploads/2015/10/07/m15-1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pacefan.org/wp-content/uploads/2015/10/07/m15-14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9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91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  </w:t>
      </w:r>
      <w:r w:rsidRPr="00315913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41022" cy="1180407"/>
            <wp:effectExtent l="19050" t="0" r="2078" b="0"/>
            <wp:docPr id="2" name="Рисунок 5" descr="http://forumrostov.ru/uploads/monthly_02_2014/post-2422-0-01996600-139260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orumrostov.ru/uploads/monthly_02_2014/post-2422-0-01996600-13926049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22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3" w:rsidRPr="00315913" w:rsidRDefault="00315913" w:rsidP="003159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31591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а                                                            б</w:t>
      </w:r>
    </w:p>
    <w:p w:rsidR="00315913" w:rsidRPr="00315913" w:rsidRDefault="00315913" w:rsidP="0031591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31591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Рис. 1.</w:t>
      </w:r>
      <w:r w:rsidRPr="0031591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31591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CubeSat</w:t>
      </w:r>
      <w:proofErr w:type="spellEnd"/>
      <w:r w:rsidRPr="0031591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на столе (</w:t>
      </w:r>
      <w:r w:rsidRPr="0031591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а</w:t>
      </w:r>
      <w:r w:rsidRPr="0031591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) и на орбите (реконструкция) (</w:t>
      </w:r>
      <w:r w:rsidRPr="0031591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б</w:t>
      </w:r>
      <w:r w:rsidRPr="0031591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)</w:t>
      </w:r>
    </w:p>
    <w:p w:rsidR="00315913" w:rsidRPr="00315913" w:rsidRDefault="00315913" w:rsidP="0031591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315913">
        <w:rPr>
          <w:rFonts w:ascii="Times New Roman" w:eastAsia="Times New Roman" w:hAnsi="Times New Roman" w:cs="Times New Roman"/>
          <w:lang w:eastAsia="ru-RU"/>
        </w:rPr>
        <w:t xml:space="preserve">Видно, что все модели дают близкие между собой значения параметра </w:t>
      </w:r>
      <w:r w:rsidRPr="00315913">
        <w:rPr>
          <w:rFonts w:ascii="Times New Roman" w:eastAsia="Times New Roman" w:hAnsi="Times New Roman" w:cs="Times New Roman"/>
          <w:lang w:eastAsia="ru-RU"/>
        </w:rPr>
        <w:sym w:font="Symbol" w:char="F062"/>
      </w:r>
      <w:r w:rsidRPr="00315913">
        <w:rPr>
          <w:rFonts w:ascii="Times New Roman" w:eastAsia="Times New Roman" w:hAnsi="Times New Roman" w:cs="Times New Roman"/>
          <w:lang w:eastAsia="ru-RU"/>
        </w:rPr>
        <w:t xml:space="preserve">, включая модель </w:t>
      </w:r>
      <w:proofErr w:type="spellStart"/>
      <w:r w:rsidRPr="00315913">
        <w:rPr>
          <w:rFonts w:ascii="Times New Roman" w:eastAsia="Times New Roman" w:hAnsi="Times New Roman" w:cs="Times New Roman"/>
          <w:lang w:eastAsia="ru-RU"/>
        </w:rPr>
        <w:t>Майлса</w:t>
      </w:r>
      <w:proofErr w:type="spellEnd"/>
      <w:r w:rsidRPr="00315913">
        <w:rPr>
          <w:rFonts w:ascii="Times New Roman" w:eastAsia="Times New Roman" w:hAnsi="Times New Roman" w:cs="Times New Roman"/>
          <w:lang w:eastAsia="ru-RU"/>
        </w:rPr>
        <w:t xml:space="preserve"> (1). Общим для этих моделей является то, что все они не учитывают отрыва пограничного слоя при обтекании взволнованной поверхности ветровым потоком. Эффект отрыва рассматривается только в качественной работе </w:t>
      </w:r>
      <w:proofErr w:type="spellStart"/>
      <w:r w:rsidRPr="00315913">
        <w:rPr>
          <w:rFonts w:ascii="Times New Roman" w:eastAsia="Times New Roman" w:hAnsi="Times New Roman" w:cs="Times New Roman"/>
          <w:lang w:eastAsia="ru-RU"/>
        </w:rPr>
        <w:t>Джеффриса</w:t>
      </w:r>
      <w:proofErr w:type="spellEnd"/>
      <w:r w:rsidRPr="00315913">
        <w:rPr>
          <w:rFonts w:ascii="Times New Roman" w:eastAsia="Times New Roman" w:hAnsi="Times New Roman" w:cs="Times New Roman"/>
          <w:lang w:eastAsia="ru-RU"/>
        </w:rPr>
        <w:t>. На рис. 1 приведены иллюстрации использованного для наблюдений оборудования.</w:t>
      </w:r>
    </w:p>
    <w:p w:rsidR="00315913" w:rsidRPr="00315913" w:rsidRDefault="00315913" w:rsidP="0031591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15913">
        <w:rPr>
          <w:rFonts w:ascii="Times New Roman" w:hAnsi="Times New Roman" w:cs="Times New Roman"/>
        </w:rPr>
        <w:t xml:space="preserve">Работа выполнена при поддержке Министерства науки и высшего образования Российской Федерации (проект № </w:t>
      </w:r>
      <w:r w:rsidRPr="00315913">
        <w:rPr>
          <w:rFonts w:ascii="Times New Roman" w:hAnsi="Times New Roman" w:cs="Times New Roman"/>
          <w:lang w:val="en-US"/>
        </w:rPr>
        <w:t>ABCD</w:t>
      </w:r>
      <w:r w:rsidRPr="00315913">
        <w:rPr>
          <w:rFonts w:ascii="Times New Roman" w:hAnsi="Times New Roman" w:cs="Times New Roman"/>
        </w:rPr>
        <w:t>-2026-1234).</w:t>
      </w:r>
    </w:p>
    <w:p w:rsidR="00315913" w:rsidRPr="00315913" w:rsidRDefault="00315913" w:rsidP="0031591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315913" w:rsidRPr="00315913" w:rsidRDefault="00315913" w:rsidP="00315913">
      <w:pPr>
        <w:pStyle w:val="-"/>
        <w:tabs>
          <w:tab w:val="clear" w:pos="340"/>
          <w:tab w:val="left" w:pos="454"/>
        </w:tabs>
        <w:ind w:left="0" w:firstLine="0"/>
        <w:rPr>
          <w:rFonts w:ascii="Times New Roman" w:hAnsi="Times New Roman" w:cs="Times New Roman"/>
        </w:rPr>
      </w:pPr>
      <w:proofErr w:type="spellStart"/>
      <w:r w:rsidRPr="00315913">
        <w:rPr>
          <w:rFonts w:ascii="Times New Roman" w:hAnsi="Times New Roman" w:cs="Times New Roman"/>
          <w:i/>
        </w:rPr>
        <w:t>Левич</w:t>
      </w:r>
      <w:proofErr w:type="spellEnd"/>
      <w:r w:rsidRPr="00315913">
        <w:rPr>
          <w:rFonts w:ascii="Times New Roman" w:hAnsi="Times New Roman" w:cs="Times New Roman"/>
          <w:i/>
        </w:rPr>
        <w:t>, В. Г.</w:t>
      </w:r>
      <w:r w:rsidRPr="00315913">
        <w:rPr>
          <w:rFonts w:ascii="Times New Roman" w:hAnsi="Times New Roman" w:cs="Times New Roman"/>
        </w:rPr>
        <w:t xml:space="preserve"> Физико-химическая гидродинамика. М.</w:t>
      </w:r>
      <w:proofErr w:type="gramStart"/>
      <w:r w:rsidRPr="00315913">
        <w:rPr>
          <w:rFonts w:ascii="Times New Roman" w:hAnsi="Times New Roman" w:cs="Times New Roman"/>
        </w:rPr>
        <w:t xml:space="preserve"> :</w:t>
      </w:r>
      <w:proofErr w:type="gramEnd"/>
      <w:r w:rsidRPr="00315913">
        <w:rPr>
          <w:rFonts w:ascii="Times New Roman" w:hAnsi="Times New Roman" w:cs="Times New Roman"/>
        </w:rPr>
        <w:t xml:space="preserve"> </w:t>
      </w:r>
      <w:proofErr w:type="spellStart"/>
      <w:r w:rsidRPr="00315913">
        <w:rPr>
          <w:rFonts w:ascii="Times New Roman" w:hAnsi="Times New Roman" w:cs="Times New Roman"/>
        </w:rPr>
        <w:t>Физматгиз</w:t>
      </w:r>
      <w:proofErr w:type="spellEnd"/>
      <w:r w:rsidRPr="00315913">
        <w:rPr>
          <w:rFonts w:ascii="Times New Roman" w:hAnsi="Times New Roman" w:cs="Times New Roman"/>
        </w:rPr>
        <w:t>, 1959.</w:t>
      </w:r>
    </w:p>
    <w:p w:rsidR="00C54B88" w:rsidRDefault="00315913" w:rsidP="00315913">
      <w:pPr>
        <w:pStyle w:val="-"/>
        <w:tabs>
          <w:tab w:val="clear" w:pos="340"/>
          <w:tab w:val="left" w:pos="454"/>
        </w:tabs>
        <w:ind w:left="0" w:firstLine="0"/>
      </w:pPr>
      <w:proofErr w:type="spellStart"/>
      <w:r w:rsidRPr="00315913">
        <w:rPr>
          <w:rFonts w:ascii="Times New Roman" w:hAnsi="Times New Roman" w:cs="Times New Roman"/>
          <w:i/>
          <w:lang w:val="en-US"/>
        </w:rPr>
        <w:t>Donelan</w:t>
      </w:r>
      <w:proofErr w:type="spellEnd"/>
      <w:r w:rsidRPr="00315913">
        <w:rPr>
          <w:rFonts w:ascii="Times New Roman" w:hAnsi="Times New Roman" w:cs="Times New Roman"/>
          <w:i/>
          <w:lang w:val="en-US"/>
        </w:rPr>
        <w:t>, M. A., Pierson, W. J</w:t>
      </w:r>
      <w:r w:rsidRPr="00315913">
        <w:rPr>
          <w:rFonts w:ascii="Times New Roman" w:hAnsi="Times New Roman" w:cs="Times New Roman"/>
          <w:lang w:val="en-US"/>
        </w:rPr>
        <w:t xml:space="preserve">. Radar scattering and equilibrium ranges in wind-generated waves with application to </w:t>
      </w:r>
      <w:proofErr w:type="spellStart"/>
      <w:r w:rsidRPr="00315913">
        <w:rPr>
          <w:rFonts w:ascii="Times New Roman" w:hAnsi="Times New Roman" w:cs="Times New Roman"/>
          <w:lang w:val="en-US"/>
        </w:rPr>
        <w:t>scatterometry</w:t>
      </w:r>
      <w:proofErr w:type="spellEnd"/>
      <w:r w:rsidRPr="00315913">
        <w:rPr>
          <w:rFonts w:ascii="Times New Roman" w:hAnsi="Times New Roman" w:cs="Times New Roman"/>
          <w:lang w:val="en-US"/>
        </w:rPr>
        <w:t xml:space="preserve"> // J. </w:t>
      </w:r>
      <w:proofErr w:type="spellStart"/>
      <w:r w:rsidRPr="00315913">
        <w:rPr>
          <w:rFonts w:ascii="Times New Roman" w:hAnsi="Times New Roman" w:cs="Times New Roman"/>
          <w:lang w:val="en-US"/>
        </w:rPr>
        <w:t>Geophys</w:t>
      </w:r>
      <w:proofErr w:type="spellEnd"/>
      <w:r w:rsidRPr="00315913">
        <w:rPr>
          <w:rFonts w:ascii="Times New Roman" w:hAnsi="Times New Roman" w:cs="Times New Roman"/>
          <w:lang w:val="en-US"/>
        </w:rPr>
        <w:t>. Res. 1987. V. 92. P. 4971–5029.</w:t>
      </w:r>
    </w:p>
    <w:sectPr w:rsidR="00C54B88" w:rsidSect="00BD67DC">
      <w:footerReference w:type="default" r:id="rId11"/>
      <w:pgSz w:w="11906" w:h="16838" w:code="9"/>
      <w:pgMar w:top="1134" w:right="1134" w:bottom="1418" w:left="1134" w:header="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373485"/>
      <w:docPartObj>
        <w:docPartGallery w:val="Page Numbers (Bottom of Page)"/>
        <w:docPartUnique/>
      </w:docPartObj>
    </w:sdtPr>
    <w:sdtEndPr/>
    <w:sdtContent>
      <w:p w:rsidR="00BD67DC" w:rsidRDefault="00315913">
        <w:pPr>
          <w:pStyle w:val="a3"/>
          <w:jc w:val="center"/>
        </w:pPr>
        <w:r w:rsidRPr="00BD67DC">
          <w:rPr>
            <w:rFonts w:ascii="Times New Roman" w:hAnsi="Times New Roman" w:cs="Times New Roman"/>
          </w:rPr>
          <w:fldChar w:fldCharType="begin"/>
        </w:r>
        <w:r w:rsidRPr="00BD67DC">
          <w:rPr>
            <w:rFonts w:ascii="Times New Roman" w:hAnsi="Times New Roman" w:cs="Times New Roman"/>
          </w:rPr>
          <w:instrText xml:space="preserve"> PAGE   \* MER</w:instrText>
        </w:r>
        <w:r w:rsidRPr="00BD67DC">
          <w:rPr>
            <w:rFonts w:ascii="Times New Roman" w:hAnsi="Times New Roman" w:cs="Times New Roman"/>
          </w:rPr>
          <w:instrText xml:space="preserve">GEFORMAT </w:instrText>
        </w:r>
        <w:r w:rsidRPr="00BD67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BD67DC">
          <w:rPr>
            <w:rFonts w:ascii="Times New Roman" w:hAnsi="Times New Roman" w:cs="Times New Roman"/>
          </w:rPr>
          <w:fldChar w:fldCharType="end"/>
        </w:r>
      </w:p>
    </w:sdtContent>
  </w:sdt>
  <w:p w:rsidR="00BD67DC" w:rsidRDefault="0031591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0B53"/>
    <w:multiLevelType w:val="hybridMultilevel"/>
    <w:tmpl w:val="2FFC3056"/>
    <w:lvl w:ilvl="0" w:tplc="B0C63BD6">
      <w:start w:val="1"/>
      <w:numFmt w:val="decimal"/>
      <w:pStyle w:val="-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18"/>
        <w:szCs w:val="1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5913"/>
    <w:rsid w:val="00315913"/>
    <w:rsid w:val="00611616"/>
    <w:rsid w:val="00C54B88"/>
    <w:rsid w:val="00E2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1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5913"/>
  </w:style>
  <w:style w:type="paragraph" w:styleId="a5">
    <w:name w:val="Balloon Text"/>
    <w:basedOn w:val="a"/>
    <w:link w:val="a6"/>
    <w:uiPriority w:val="99"/>
    <w:semiHidden/>
    <w:unhideWhenUsed/>
    <w:rsid w:val="0031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913"/>
    <w:rPr>
      <w:rFonts w:ascii="Tahoma" w:hAnsi="Tahoma" w:cs="Tahoma"/>
      <w:sz w:val="16"/>
      <w:szCs w:val="16"/>
    </w:rPr>
  </w:style>
  <w:style w:type="character" w:customStyle="1" w:styleId="-0">
    <w:name w:val="спис-литерат Знак"/>
    <w:link w:val="-"/>
    <w:qFormat/>
    <w:rsid w:val="00315913"/>
    <w:rPr>
      <w:sz w:val="18"/>
    </w:rPr>
  </w:style>
  <w:style w:type="paragraph" w:customStyle="1" w:styleId="-">
    <w:name w:val="спис-литерат"/>
    <w:basedOn w:val="a"/>
    <w:link w:val="-0"/>
    <w:qFormat/>
    <w:rsid w:val="00315913"/>
    <w:pPr>
      <w:numPr>
        <w:numId w:val="1"/>
      </w:numPr>
      <w:spacing w:after="0" w:line="240" w:lineRule="auto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oter" Target="footer1.xml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2026-05-23T14:39:00Z</dcterms:created>
  <dcterms:modified xsi:type="dcterms:W3CDTF">2026-05-23T14:41:00Z</dcterms:modified>
</cp:coreProperties>
</file>